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AE" w:rsidRDefault="00FE1F6C" w:rsidP="00FE1F6C">
      <w:pPr>
        <w:jc w:val="center"/>
        <w:rPr>
          <w:b/>
        </w:rPr>
      </w:pPr>
      <w:r>
        <w:rPr>
          <w:b/>
        </w:rPr>
        <w:t>MUESTRAS DE PRODUCTO TERMINADO</w:t>
      </w:r>
    </w:p>
    <w:p w:rsidR="00FE1F6C" w:rsidRDefault="00FE1F6C" w:rsidP="00FE1F6C">
      <w:pPr>
        <w:jc w:val="center"/>
        <w:rPr>
          <w:b/>
        </w:rPr>
      </w:pPr>
    </w:p>
    <w:p w:rsidR="00FE1F6C" w:rsidRDefault="00FE1F6C" w:rsidP="00FE1F6C">
      <w:pPr>
        <w:jc w:val="center"/>
        <w:rPr>
          <w:b/>
        </w:rPr>
      </w:pPr>
    </w:p>
    <w:p w:rsidR="00FE1F6C" w:rsidRDefault="00FE1F6C" w:rsidP="00FE1F6C"/>
    <w:p w:rsidR="00FE1F6C" w:rsidRDefault="00FE1F6C" w:rsidP="00FE1F6C"/>
    <w:p w:rsidR="00FE1F6C" w:rsidRDefault="00FE1F6C" w:rsidP="00FE1F6C"/>
    <w:p w:rsidR="00FE1F6C" w:rsidRDefault="00FE1F6C" w:rsidP="00FE1F6C">
      <w:r>
        <w:t>Foto de producto terminado.</w:t>
      </w:r>
    </w:p>
    <w:p w:rsidR="00FE1F6C" w:rsidRDefault="00FE1F6C" w:rsidP="00FE1F6C"/>
    <w:p w:rsidR="00FE1F6C" w:rsidRDefault="00FE1F6C" w:rsidP="00FE1F6C"/>
    <w:p w:rsidR="00FE1F6C" w:rsidRDefault="00FE1F6C" w:rsidP="00FE1F6C"/>
    <w:p w:rsidR="00FE1F6C" w:rsidRDefault="00FE1F6C" w:rsidP="00FE1F6C"/>
    <w:p w:rsidR="00FE1F6C" w:rsidRDefault="00FE1F6C" w:rsidP="00FE1F6C"/>
    <w:p w:rsidR="00FE1F6C" w:rsidRDefault="00FE1F6C" w:rsidP="00FE1F6C"/>
    <w:p w:rsidR="00FE1F6C" w:rsidRDefault="00FE1F6C" w:rsidP="00FE1F6C"/>
    <w:p w:rsidR="00FE1F6C" w:rsidRDefault="00FE1F6C" w:rsidP="00FE1F6C"/>
    <w:p w:rsidR="00FE1F6C" w:rsidRDefault="00FE1F6C" w:rsidP="00FE1F6C"/>
    <w:p w:rsidR="00FE1F6C" w:rsidRDefault="00FE1F6C" w:rsidP="00FE1F6C"/>
    <w:p w:rsidR="00FE1F6C" w:rsidRDefault="00FE1F6C" w:rsidP="00FE1F6C">
      <w:pPr>
        <w:jc w:val="both"/>
      </w:pPr>
      <w:r>
        <w:t>Muestras de producto terminado, según cantidad armonizada para realizar los análisis de acuerdo al Reglamento Técnico Centroamericano de Verificación de la Calidad de los Medicamentos vigente.</w:t>
      </w:r>
    </w:p>
    <w:p w:rsidR="00FE1F6C" w:rsidRDefault="00FE1F6C" w:rsidP="00FE1F6C">
      <w:pPr>
        <w:jc w:val="both"/>
      </w:pPr>
    </w:p>
    <w:p w:rsidR="00FE1F6C" w:rsidRPr="00FE1F6C" w:rsidRDefault="00FE1F6C" w:rsidP="00FE1F6C">
      <w:pPr>
        <w:jc w:val="both"/>
      </w:pPr>
      <w:r>
        <w:t>Cuando el laboratorio oficial no cuente con la tecnología o la capacidad instalada para realizar los análisis de determinados medicamentos, la autoridad reguladora tendrá la potestad de solicitarlos a laboratorios externos nacionales o extranjeros que posean dicha tecnología, acreditados por las entidades competentes, respetando la cantidad de muestras que el laboratorio tenga establecido. Los costos de envío y análisis de las muestras serán pagadas por el fabricante o importador, el resultado de los análisis será reconocido en los estados parte.</w:t>
      </w:r>
      <w:bookmarkStart w:id="0" w:name="_GoBack"/>
      <w:bookmarkEnd w:id="0"/>
    </w:p>
    <w:sectPr w:rsidR="00FE1F6C" w:rsidRPr="00FE1F6C" w:rsidSect="004775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6C"/>
    <w:rsid w:val="004775A0"/>
    <w:rsid w:val="00843AAE"/>
    <w:rsid w:val="00F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3D1A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699</Characters>
  <Application>Microsoft Macintosh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Montiel</dc:creator>
  <cp:keywords/>
  <dc:description/>
  <cp:lastModifiedBy>Jose Antonio Montiel</cp:lastModifiedBy>
  <cp:revision>1</cp:revision>
  <dcterms:created xsi:type="dcterms:W3CDTF">2014-05-13T21:17:00Z</dcterms:created>
  <dcterms:modified xsi:type="dcterms:W3CDTF">2014-05-13T21:22:00Z</dcterms:modified>
</cp:coreProperties>
</file>